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22" w:rsidRPr="006A5DF3" w:rsidRDefault="00585B22" w:rsidP="00585B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F3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585B22" w:rsidRPr="006A5DF3" w:rsidRDefault="00585B22" w:rsidP="00585B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F3">
        <w:rPr>
          <w:rFonts w:ascii="Times New Roman" w:hAnsi="Times New Roman" w:cs="Times New Roman"/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585B22" w:rsidRPr="006A5DF3" w:rsidRDefault="00585B22" w:rsidP="00585B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F3">
        <w:rPr>
          <w:rFonts w:ascii="Times New Roman" w:hAnsi="Times New Roman" w:cs="Times New Roman"/>
          <w:b/>
          <w:bCs/>
          <w:sz w:val="24"/>
          <w:szCs w:val="24"/>
        </w:rPr>
        <w:t xml:space="preserve"> МОУ «Каслинская СОШ №27» 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  <w:r w:rsidRPr="006A5D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A5DF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585B22" w:rsidRDefault="00585B22" w:rsidP="00585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5B22" w:rsidRPr="004B61AA" w:rsidRDefault="00585B22" w:rsidP="00585B2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1AA">
        <w:rPr>
          <w:rFonts w:ascii="Times New Roman" w:hAnsi="Times New Roman" w:cs="Times New Roman"/>
          <w:sz w:val="24"/>
          <w:szCs w:val="24"/>
        </w:rPr>
        <w:t xml:space="preserve">Школьная олимпиада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4B61AA">
        <w:rPr>
          <w:rFonts w:ascii="Times New Roman" w:hAnsi="Times New Roman" w:cs="Times New Roman"/>
          <w:sz w:val="24"/>
          <w:szCs w:val="24"/>
        </w:rPr>
        <w:t xml:space="preserve"> состоялась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61AA">
        <w:rPr>
          <w:rFonts w:ascii="Times New Roman" w:hAnsi="Times New Roman" w:cs="Times New Roman"/>
          <w:sz w:val="24"/>
          <w:szCs w:val="24"/>
        </w:rPr>
        <w:t xml:space="preserve"> октября 2011 года, в ней приняли участие </w:t>
      </w:r>
      <w:r>
        <w:rPr>
          <w:rFonts w:ascii="Times New Roman" w:hAnsi="Times New Roman" w:cs="Times New Roman"/>
          <w:sz w:val="24"/>
          <w:szCs w:val="24"/>
        </w:rPr>
        <w:t>24 (83%) ученика 7А класса</w:t>
      </w:r>
      <w:r w:rsidRPr="004B61AA">
        <w:rPr>
          <w:rFonts w:ascii="Times New Roman" w:hAnsi="Times New Roman" w:cs="Times New Roman"/>
          <w:sz w:val="24"/>
          <w:szCs w:val="24"/>
        </w:rPr>
        <w:t xml:space="preserve">. Школьная олимпиада содержала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4B61AA">
        <w:rPr>
          <w:rFonts w:ascii="Times New Roman" w:hAnsi="Times New Roman" w:cs="Times New Roman"/>
          <w:sz w:val="24"/>
          <w:szCs w:val="24"/>
        </w:rPr>
        <w:t xml:space="preserve"> типов заданий: </w:t>
      </w:r>
      <w:r>
        <w:rPr>
          <w:rFonts w:ascii="Times New Roman" w:hAnsi="Times New Roman" w:cs="Times New Roman"/>
          <w:sz w:val="24"/>
          <w:szCs w:val="24"/>
        </w:rPr>
        <w:t>тест с открытым типом ответа, выбор нескольких ответов, характеристика ряда исторических понятий, выбор лишнего исторического понятия, определение хронологической последовательности событий, работа с документов (заполнение пропусков), работа с иллюстрациями, работа с документом (ответы на вопросы), работа с картой</w:t>
      </w:r>
      <w:r w:rsidRPr="004B61AA">
        <w:rPr>
          <w:rFonts w:ascii="Times New Roman" w:hAnsi="Times New Roman" w:cs="Times New Roman"/>
          <w:sz w:val="24"/>
          <w:szCs w:val="24"/>
        </w:rPr>
        <w:t xml:space="preserve">. Все типы заданий были составлены по основным содержательным линиям предмета: </w:t>
      </w:r>
      <w:r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по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век, история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A53E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A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Pr="004B61A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2544"/>
        <w:gridCol w:w="1056"/>
        <w:gridCol w:w="827"/>
        <w:gridCol w:w="1850"/>
        <w:gridCol w:w="1417"/>
        <w:gridCol w:w="1336"/>
      </w:tblGrid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Фамилия, имя ученика</w:t>
            </w:r>
          </w:p>
        </w:tc>
        <w:tc>
          <w:tcPr>
            <w:tcW w:w="105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50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Анастасия</w:t>
            </w:r>
          </w:p>
        </w:tc>
        <w:tc>
          <w:tcPr>
            <w:tcW w:w="105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(59%)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Анастасия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(59%)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Анастасия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(57%)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Бакаева Юлия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(57%)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(57%)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(56%)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Дмитрий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(56%)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(56%)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(56%)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Екатерина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(56%)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Анастасия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(56%)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Мария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(54%)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(54%)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Фазылов Евгений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(54%)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Дарья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(52%)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Кирилл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(50%)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(48%)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4" w:type="dxa"/>
          </w:tcPr>
          <w:p w:rsidR="00585B22" w:rsidRPr="009070D7" w:rsidRDefault="00585B22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(47%)</w:t>
            </w:r>
          </w:p>
        </w:tc>
        <w:tc>
          <w:tcPr>
            <w:tcW w:w="1336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4" w:type="dxa"/>
          </w:tcPr>
          <w:p w:rsidR="00585B22" w:rsidRPr="009070D7" w:rsidRDefault="00ED05B4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(44%)</w:t>
            </w:r>
          </w:p>
        </w:tc>
        <w:tc>
          <w:tcPr>
            <w:tcW w:w="1336" w:type="dxa"/>
          </w:tcPr>
          <w:p w:rsidR="00585B22" w:rsidRPr="009070D7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4" w:type="dxa"/>
          </w:tcPr>
          <w:p w:rsidR="00585B22" w:rsidRPr="009070D7" w:rsidRDefault="00ED05B4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Елена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(20%)</w:t>
            </w:r>
          </w:p>
        </w:tc>
        <w:tc>
          <w:tcPr>
            <w:tcW w:w="1336" w:type="dxa"/>
          </w:tcPr>
          <w:p w:rsidR="00585B22" w:rsidRPr="009070D7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4" w:type="dxa"/>
          </w:tcPr>
          <w:p w:rsidR="00585B22" w:rsidRDefault="00ED05B4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Екатерина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(14%)</w:t>
            </w:r>
          </w:p>
        </w:tc>
        <w:tc>
          <w:tcPr>
            <w:tcW w:w="1336" w:type="dxa"/>
          </w:tcPr>
          <w:p w:rsidR="00585B22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5B22" w:rsidRPr="009070D7" w:rsidTr="00B4303E">
        <w:tc>
          <w:tcPr>
            <w:tcW w:w="541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4" w:type="dxa"/>
          </w:tcPr>
          <w:p w:rsidR="00585B22" w:rsidRPr="009070D7" w:rsidRDefault="00ED05B4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Столбиков Никита</w:t>
            </w:r>
          </w:p>
        </w:tc>
        <w:tc>
          <w:tcPr>
            <w:tcW w:w="1056" w:type="dxa"/>
          </w:tcPr>
          <w:p w:rsidR="00585B22" w:rsidRDefault="00585B22" w:rsidP="00B4303E">
            <w:pPr>
              <w:spacing w:after="0" w:line="240" w:lineRule="auto"/>
              <w:jc w:val="center"/>
            </w:pPr>
            <w:r w:rsidRPr="00B341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585B22" w:rsidRPr="009070D7" w:rsidRDefault="00585B22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585B22" w:rsidRDefault="00585B22" w:rsidP="00B4303E">
            <w:pPr>
              <w:spacing w:after="0"/>
            </w:pPr>
            <w:r w:rsidRPr="001775B3"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585B22" w:rsidRPr="009070D7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(6%)</w:t>
            </w:r>
          </w:p>
        </w:tc>
        <w:tc>
          <w:tcPr>
            <w:tcW w:w="1336" w:type="dxa"/>
          </w:tcPr>
          <w:p w:rsidR="00585B22" w:rsidRPr="009070D7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05B4" w:rsidRPr="009070D7" w:rsidTr="00B4303E">
        <w:tc>
          <w:tcPr>
            <w:tcW w:w="541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4" w:type="dxa"/>
          </w:tcPr>
          <w:p w:rsidR="00ED05B4" w:rsidRDefault="00ED05B4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 Андрей</w:t>
            </w:r>
          </w:p>
        </w:tc>
        <w:tc>
          <w:tcPr>
            <w:tcW w:w="1056" w:type="dxa"/>
          </w:tcPr>
          <w:p w:rsidR="00ED05B4" w:rsidRPr="00B341DC" w:rsidRDefault="00ED05B4" w:rsidP="00B4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ED05B4" w:rsidRPr="001775B3" w:rsidRDefault="00ED05B4" w:rsidP="00B43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(6%)</w:t>
            </w:r>
          </w:p>
        </w:tc>
        <w:tc>
          <w:tcPr>
            <w:tcW w:w="1336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05B4" w:rsidRPr="009070D7" w:rsidTr="00B4303E">
        <w:tc>
          <w:tcPr>
            <w:tcW w:w="541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4" w:type="dxa"/>
          </w:tcPr>
          <w:p w:rsidR="00ED05B4" w:rsidRDefault="00ED05B4" w:rsidP="00B43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Балобырдин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056" w:type="dxa"/>
          </w:tcPr>
          <w:p w:rsidR="00ED05B4" w:rsidRDefault="00ED05B4" w:rsidP="00B4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50" w:type="dxa"/>
          </w:tcPr>
          <w:p w:rsidR="00ED05B4" w:rsidRDefault="00ED05B4" w:rsidP="00B43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В.Л.</w:t>
            </w:r>
          </w:p>
        </w:tc>
        <w:tc>
          <w:tcPr>
            <w:tcW w:w="1417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(6%)</w:t>
            </w:r>
          </w:p>
        </w:tc>
        <w:tc>
          <w:tcPr>
            <w:tcW w:w="1336" w:type="dxa"/>
          </w:tcPr>
          <w:p w:rsidR="00ED05B4" w:rsidRDefault="00ED05B4" w:rsidP="00B430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выполнения олимпиадных заданий </w:t>
      </w:r>
      <w:r w:rsidR="00ED05B4">
        <w:rPr>
          <w:rFonts w:ascii="Times New Roman" w:hAnsi="Times New Roman" w:cs="Times New Roman"/>
          <w:sz w:val="24"/>
          <w:szCs w:val="24"/>
        </w:rPr>
        <w:t>шестнадцать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ED05B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(</w:t>
      </w:r>
      <w:r w:rsidR="00ED05B4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%) справился с работой на </w:t>
      </w:r>
      <w:r w:rsidR="00ED05B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="00ED05B4">
        <w:rPr>
          <w:rFonts w:ascii="Times New Roman" w:hAnsi="Times New Roman" w:cs="Times New Roman"/>
          <w:sz w:val="24"/>
          <w:szCs w:val="24"/>
        </w:rPr>
        <w:t>трое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D05B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%) учащихся выполнили более </w:t>
      </w:r>
      <w:r w:rsidR="00ED05B4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% заданий; </w:t>
      </w:r>
      <w:r w:rsidR="00ED05B4">
        <w:rPr>
          <w:rFonts w:ascii="Times New Roman" w:hAnsi="Times New Roman" w:cs="Times New Roman"/>
          <w:sz w:val="24"/>
          <w:szCs w:val="24"/>
        </w:rPr>
        <w:t>пять (</w:t>
      </w:r>
      <w:r w:rsidR="00864CED">
        <w:rPr>
          <w:rFonts w:ascii="Times New Roman" w:hAnsi="Times New Roman" w:cs="Times New Roman"/>
          <w:sz w:val="24"/>
          <w:szCs w:val="24"/>
        </w:rPr>
        <w:t>20%) учащихся выполнили менее 20%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заданий трудности возникли практически с каждым заданием, так как работа имела очень высокий уровень заданий, некоторые из них непосильны для учеников общеобразовательной школы.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уровень выполнения заданий можно составить следующую картину: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</w:t>
      </w:r>
      <w:r w:rsidR="00864CED">
        <w:rPr>
          <w:rFonts w:ascii="Times New Roman" w:hAnsi="Times New Roman" w:cs="Times New Roman"/>
          <w:sz w:val="24"/>
          <w:szCs w:val="24"/>
        </w:rPr>
        <w:t>ст с открытым типом ответа – 77%</w:t>
      </w:r>
    </w:p>
    <w:p w:rsidR="00585B22" w:rsidRDefault="00864CED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выбор нескольких ответов – 12%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</w:t>
      </w:r>
      <w:r w:rsidR="00864CED">
        <w:rPr>
          <w:rFonts w:ascii="Times New Roman" w:hAnsi="Times New Roman" w:cs="Times New Roman"/>
          <w:sz w:val="24"/>
          <w:szCs w:val="24"/>
        </w:rPr>
        <w:t>а ряда исторических понятий – 73%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лиш</w:t>
      </w:r>
      <w:r w:rsidR="00864CED">
        <w:rPr>
          <w:rFonts w:ascii="Times New Roman" w:hAnsi="Times New Roman" w:cs="Times New Roman"/>
          <w:sz w:val="24"/>
          <w:szCs w:val="24"/>
        </w:rPr>
        <w:t>него исторического понятия – 85%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хронологической</w:t>
      </w:r>
      <w:r w:rsidR="00864CED">
        <w:rPr>
          <w:rFonts w:ascii="Times New Roman" w:hAnsi="Times New Roman" w:cs="Times New Roman"/>
          <w:sz w:val="24"/>
          <w:szCs w:val="24"/>
        </w:rPr>
        <w:t xml:space="preserve"> последовательности событий – 0%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документов (за</w:t>
      </w:r>
      <w:r w:rsidR="00864CED">
        <w:rPr>
          <w:rFonts w:ascii="Times New Roman" w:hAnsi="Times New Roman" w:cs="Times New Roman"/>
          <w:sz w:val="24"/>
          <w:szCs w:val="24"/>
        </w:rPr>
        <w:t>полнение пропусков) – 33%</w:t>
      </w:r>
    </w:p>
    <w:p w:rsidR="00585B22" w:rsidRDefault="00864CED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иллюстрациями – 79%</w:t>
      </w:r>
    </w:p>
    <w:p w:rsidR="00585B22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доку</w:t>
      </w:r>
      <w:r w:rsidR="00864CED">
        <w:rPr>
          <w:rFonts w:ascii="Times New Roman" w:hAnsi="Times New Roman" w:cs="Times New Roman"/>
          <w:sz w:val="24"/>
          <w:szCs w:val="24"/>
        </w:rPr>
        <w:t>ментом (ответы на вопросы) – 83%</w:t>
      </w:r>
    </w:p>
    <w:p w:rsidR="00585B22" w:rsidRDefault="00864CED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картой – 78%</w:t>
      </w:r>
    </w:p>
    <w:p w:rsidR="00585B22" w:rsidRPr="00B77581" w:rsidRDefault="00585B22" w:rsidP="00585B2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дальнейшей работе с учениками необходимо обратить внимание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фактического материала, но и разнообразить формы проверки фактического материала.</w:t>
      </w:r>
    </w:p>
    <w:p w:rsidR="00585B22" w:rsidRDefault="00585B22" w:rsidP="00585B22"/>
    <w:p w:rsidR="00000000" w:rsidRDefault="00864CED"/>
    <w:sectPr w:rsidR="00000000" w:rsidSect="0026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B22"/>
    <w:rsid w:val="00585B22"/>
    <w:rsid w:val="00864CED"/>
    <w:rsid w:val="00ED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5B22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S27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2011-10-18T03:00:00Z</dcterms:created>
  <dcterms:modified xsi:type="dcterms:W3CDTF">2011-10-18T03:29:00Z</dcterms:modified>
</cp:coreProperties>
</file>